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F1EC5" w:rsidRPr="004519FC" w:rsidRDefault="006F1EC5" w:rsidP="004519FC">
      <w:pPr>
        <w:spacing w:line="240" w:lineRule="auto"/>
        <w:jc w:val="center"/>
        <w:rPr>
          <w:rFonts w:ascii="Century Gothic" w:hAnsi="Century Gothic"/>
          <w:sz w:val="20"/>
          <w:szCs w:val="20"/>
        </w:rPr>
      </w:pPr>
      <w:r>
        <w:br/>
      </w:r>
      <w:r w:rsidRPr="004519FC">
        <w:rPr>
          <w:rFonts w:ascii="Century Gothic" w:hAnsi="Century Gothic"/>
          <w:b/>
          <w:bCs/>
          <w:sz w:val="20"/>
          <w:szCs w:val="20"/>
        </w:rPr>
        <w:t>Asian Development Bank</w:t>
      </w:r>
      <w:r w:rsidRPr="004519FC">
        <w:rPr>
          <w:rFonts w:ascii="Century Gothic" w:hAnsi="Century Gothic"/>
          <w:b/>
          <w:bCs/>
          <w:sz w:val="20"/>
          <w:szCs w:val="20"/>
        </w:rPr>
        <w:br/>
      </w:r>
      <w:r w:rsidRPr="004519FC">
        <w:rPr>
          <w:rFonts w:ascii="Century Gothic" w:hAnsi="Century Gothic"/>
          <w:sz w:val="20"/>
          <w:szCs w:val="20"/>
        </w:rPr>
        <w:t>Knowledge and Support Technical Assistance</w:t>
      </w:r>
      <w:r w:rsidRPr="004519FC">
        <w:rPr>
          <w:rFonts w:ascii="Century Gothic" w:eastAsia="MS Gothic" w:hAnsi="Century Gothic" w:cs="MS Gothic"/>
          <w:sz w:val="20"/>
          <w:szCs w:val="20"/>
        </w:rPr>
        <w:br/>
      </w:r>
      <w:r w:rsidRPr="004519FC">
        <w:rPr>
          <w:rFonts w:ascii="Century Gothic" w:hAnsi="Century Gothic"/>
          <w:sz w:val="20"/>
          <w:szCs w:val="20"/>
        </w:rPr>
        <w:t>Strengthening the Capacity for</w:t>
      </w:r>
      <w:r w:rsidRPr="004519FC">
        <w:rPr>
          <w:rFonts w:ascii="Century Gothic" w:eastAsia="MS Gothic" w:hAnsi="Century Gothic" w:cs="MS Gothic"/>
          <w:sz w:val="20"/>
          <w:szCs w:val="20"/>
        </w:rPr>
        <w:br/>
      </w:r>
      <w:r w:rsidRPr="004519FC">
        <w:rPr>
          <w:rFonts w:ascii="Century Gothic" w:hAnsi="Century Gothic"/>
          <w:sz w:val="20"/>
          <w:szCs w:val="20"/>
        </w:rPr>
        <w:t>Environmental and Climate Change Laws</w:t>
      </w:r>
      <w:r w:rsidRPr="004519FC">
        <w:rPr>
          <w:rFonts w:ascii="Century Gothic" w:eastAsia="MS Gothic" w:hAnsi="Century Gothic" w:cs="MS Gothic"/>
          <w:sz w:val="20"/>
          <w:szCs w:val="20"/>
        </w:rPr>
        <w:br/>
      </w:r>
      <w:r w:rsidRPr="004519FC">
        <w:rPr>
          <w:rFonts w:ascii="Century Gothic" w:hAnsi="Century Gothic"/>
          <w:sz w:val="20"/>
          <w:szCs w:val="20"/>
        </w:rPr>
        <w:t>in Asia and the Pacific</w:t>
      </w:r>
      <w:r w:rsidRPr="004519FC">
        <w:rPr>
          <w:rFonts w:ascii="MS Gothic" w:eastAsia="MS Gothic" w:hAnsi="MS Gothic" w:cs="MS Gothic" w:hint="eastAsia"/>
          <w:sz w:val="20"/>
          <w:szCs w:val="20"/>
        </w:rPr>
        <w:t> </w:t>
      </w:r>
    </w:p>
    <w:p w:rsidR="002C6674" w:rsidRPr="002C6674" w:rsidRDefault="006F1EC5" w:rsidP="002C6674">
      <w:pPr>
        <w:spacing w:line="240" w:lineRule="auto"/>
        <w:jc w:val="center"/>
        <w:rPr>
          <w:rFonts w:ascii="Century Gothic" w:hAnsi="Century Gothic"/>
          <w:b/>
          <w:bCs/>
        </w:rPr>
      </w:pPr>
      <w:r w:rsidRPr="004519FC">
        <w:rPr>
          <w:rFonts w:ascii="Century Gothic" w:hAnsi="Century Gothic"/>
          <w:b/>
          <w:bCs/>
          <w:sz w:val="20"/>
          <w:szCs w:val="20"/>
        </w:rPr>
        <w:t>TRAIN-THE-TRAINERS PROGRAM</w:t>
      </w:r>
      <w:r w:rsidRPr="004519FC">
        <w:rPr>
          <w:rFonts w:ascii="Century Gothic" w:hAnsi="Century Gothic"/>
          <w:b/>
          <w:bCs/>
          <w:sz w:val="20"/>
          <w:szCs w:val="20"/>
        </w:rPr>
        <w:br/>
      </w:r>
      <w:r w:rsidRPr="004519FC">
        <w:rPr>
          <w:rFonts w:ascii="Century Gothic" w:hAnsi="Century Gothic"/>
          <w:sz w:val="20"/>
          <w:szCs w:val="20"/>
        </w:rPr>
        <w:t>November 22 - 28, 2020</w:t>
      </w:r>
      <w:r w:rsidR="00A63D6B" w:rsidRPr="006F1EC5">
        <w:rPr>
          <w:rFonts w:ascii="Century Gothic" w:hAnsi="Century Gothic"/>
        </w:rPr>
        <w:br/>
      </w:r>
      <w:r w:rsidR="002C6674">
        <w:rPr>
          <w:rFonts w:ascii="Century Gothic" w:hAnsi="Century Gothic"/>
          <w:b/>
          <w:bCs/>
        </w:rPr>
        <w:br/>
      </w:r>
      <w:r w:rsidR="002C6674" w:rsidRPr="002C6674">
        <w:rPr>
          <w:rFonts w:ascii="Century Gothic" w:hAnsi="Century Gothic" w:cs="Arial"/>
          <w:b/>
          <w:sz w:val="20"/>
          <w:szCs w:val="20"/>
          <w:u w:val="single"/>
        </w:rPr>
        <w:t>Photograph, Video and Audio Recording Consent Form</w:t>
      </w:r>
    </w:p>
    <w:p w:rsidR="002C6674" w:rsidRPr="002C6674" w:rsidRDefault="002C6674" w:rsidP="002C6674">
      <w:pPr>
        <w:spacing w:line="240" w:lineRule="auto"/>
        <w:jc w:val="both"/>
        <w:rPr>
          <w:rFonts w:ascii="Century Gothic" w:hAnsi="Century Gothic" w:cs="Arial"/>
          <w:sz w:val="18"/>
          <w:szCs w:val="18"/>
        </w:rPr>
      </w:pPr>
      <w:r>
        <w:rPr>
          <w:rFonts w:ascii="Century Gothic" w:hAnsi="Century Gothic" w:cs="Arial"/>
          <w:sz w:val="18"/>
          <w:szCs w:val="18"/>
        </w:rPr>
        <w:br/>
        <w:t>1</w:t>
      </w:r>
      <w:r w:rsidRPr="002C6674">
        <w:rPr>
          <w:rFonts w:ascii="Century Gothic" w:hAnsi="Century Gothic" w:cs="Arial"/>
          <w:sz w:val="18"/>
          <w:szCs w:val="18"/>
        </w:rPr>
        <w:t xml:space="preserve">The Asian Development Bank (ADB) has approved a regional technical assistance project to strengthen environmental law in the Asia-Pacific region by developing environmental law champions through train-the-trainers programs (“TTT Programs”).  Law professors and lecturers from India have been selected to participate in the In-Country TTT Program to be held online (“TTT Program”) from 22-28 November 2020.  The TTT Program is being co-organized by Gujarat National Law University (Centre for Environmental Law and Sustainable Development and Climate Change), Jawaharlal Nehru University (Centre for the Study of Law and Governance) and UNEP in conjunction with ADB. </w:t>
      </w:r>
    </w:p>
    <w:p w:rsidR="002C6674" w:rsidRPr="002C6674" w:rsidRDefault="002C6674" w:rsidP="002C6674">
      <w:pPr>
        <w:spacing w:line="240" w:lineRule="auto"/>
        <w:jc w:val="both"/>
        <w:rPr>
          <w:rFonts w:ascii="Century Gothic" w:hAnsi="Century Gothic" w:cs="Arial"/>
          <w:sz w:val="18"/>
          <w:szCs w:val="18"/>
        </w:rPr>
      </w:pPr>
      <w:r w:rsidRPr="002C6674">
        <w:rPr>
          <w:rFonts w:ascii="Century Gothic" w:hAnsi="Century Gothic" w:cs="Arial"/>
          <w:sz w:val="18"/>
          <w:szCs w:val="18"/>
        </w:rPr>
        <w:t xml:space="preserve">The TTT Program will be </w:t>
      </w:r>
      <w:proofErr w:type="gramStart"/>
      <w:r w:rsidRPr="002C6674">
        <w:rPr>
          <w:rFonts w:ascii="Century Gothic" w:hAnsi="Century Gothic" w:cs="Arial"/>
          <w:sz w:val="18"/>
          <w:szCs w:val="18"/>
        </w:rPr>
        <w:t>video-taped</w:t>
      </w:r>
      <w:proofErr w:type="gramEnd"/>
      <w:r w:rsidRPr="002C6674">
        <w:rPr>
          <w:rFonts w:ascii="Century Gothic" w:hAnsi="Century Gothic" w:cs="Arial"/>
          <w:sz w:val="18"/>
          <w:szCs w:val="18"/>
        </w:rPr>
        <w:t xml:space="preserve"> for the purposes of publication of a training video for further capacity building.  Additionally, parts of the TTT Program may be photographed or audio-recorded for capacity building and promotional purposes.</w:t>
      </w:r>
    </w:p>
    <w:p w:rsidR="002C6674" w:rsidRPr="002C6674" w:rsidRDefault="002C6674" w:rsidP="002C6674">
      <w:pPr>
        <w:spacing w:line="240" w:lineRule="auto"/>
        <w:jc w:val="both"/>
        <w:rPr>
          <w:rFonts w:ascii="Century Gothic" w:hAnsi="Century Gothic" w:cs="Arial"/>
          <w:sz w:val="18"/>
          <w:szCs w:val="18"/>
        </w:rPr>
      </w:pPr>
      <w:r w:rsidRPr="002C6674">
        <w:rPr>
          <w:rFonts w:ascii="Century Gothic" w:hAnsi="Century Gothic" w:cs="Arial"/>
          <w:sz w:val="18"/>
          <w:szCs w:val="18"/>
        </w:rPr>
        <w:t xml:space="preserve">I, _________________________________________, do hereby consent, without any compensation, to the use by GNLU, JNU and ADB of my image, voice, or both, in the video recording, photograph or audio-recording described above. </w:t>
      </w:r>
    </w:p>
    <w:p w:rsidR="002C6674" w:rsidRPr="002C6674" w:rsidRDefault="002C6674" w:rsidP="002C6674">
      <w:pPr>
        <w:spacing w:line="240" w:lineRule="auto"/>
        <w:jc w:val="both"/>
        <w:rPr>
          <w:rFonts w:ascii="Century Gothic" w:hAnsi="Century Gothic" w:cs="Arial"/>
          <w:sz w:val="18"/>
          <w:szCs w:val="18"/>
        </w:rPr>
      </w:pPr>
      <w:r w:rsidRPr="002C6674">
        <w:rPr>
          <w:rFonts w:ascii="Century Gothic" w:hAnsi="Century Gothic" w:cs="Arial"/>
          <w:sz w:val="18"/>
          <w:szCs w:val="18"/>
        </w:rPr>
        <w:t>In addition, I waive any right to inspect or approve the finished video, audio or photography.</w:t>
      </w:r>
    </w:p>
    <w:p w:rsidR="002C6674" w:rsidRPr="002C6674" w:rsidRDefault="002C6674" w:rsidP="002C6674">
      <w:pPr>
        <w:spacing w:line="240" w:lineRule="auto"/>
        <w:jc w:val="both"/>
        <w:rPr>
          <w:rFonts w:ascii="Century Gothic" w:hAnsi="Century Gothic" w:cs="Arial"/>
          <w:sz w:val="18"/>
          <w:szCs w:val="18"/>
        </w:rPr>
      </w:pPr>
      <w:r w:rsidRPr="002C6674">
        <w:rPr>
          <w:rFonts w:ascii="Century Gothic" w:hAnsi="Century Gothic" w:cs="Arial"/>
          <w:sz w:val="18"/>
          <w:szCs w:val="18"/>
        </w:rPr>
        <w:t xml:space="preserve">I agree that all such pictures, video or audio recording and any reproduction thereof shall remain the property of GNLU, JNU and ADB and they may use it as they see fit in connection with ADB’s regional technical assistance and for other institutional and academic purposes. </w:t>
      </w:r>
    </w:p>
    <w:p w:rsidR="002C6674" w:rsidRPr="002C6674" w:rsidRDefault="002C6674" w:rsidP="002C6674">
      <w:pPr>
        <w:spacing w:line="240" w:lineRule="auto"/>
        <w:jc w:val="both"/>
        <w:rPr>
          <w:rFonts w:ascii="Century Gothic" w:hAnsi="Century Gothic" w:cs="Arial"/>
          <w:sz w:val="18"/>
          <w:szCs w:val="18"/>
        </w:rPr>
      </w:pPr>
      <w:r w:rsidRPr="002C6674">
        <w:rPr>
          <w:rFonts w:ascii="Century Gothic" w:hAnsi="Century Gothic" w:cs="Arial"/>
          <w:sz w:val="18"/>
          <w:szCs w:val="18"/>
        </w:rPr>
        <w:t xml:space="preserve">I understand that this consent is perpetual, that I may not revoke it, and that it is binding. </w:t>
      </w:r>
    </w:p>
    <w:p w:rsidR="002C6674" w:rsidRPr="002C6674" w:rsidRDefault="002C6674" w:rsidP="002C6674">
      <w:pPr>
        <w:spacing w:line="240" w:lineRule="auto"/>
        <w:jc w:val="both"/>
        <w:rPr>
          <w:rFonts w:ascii="Century Gothic" w:hAnsi="Century Gothic" w:cs="Arial"/>
          <w:sz w:val="18"/>
          <w:szCs w:val="18"/>
        </w:rPr>
      </w:pPr>
      <w:r w:rsidRPr="002C6674">
        <w:rPr>
          <w:rFonts w:ascii="Century Gothic" w:hAnsi="Century Gothic" w:cs="Arial"/>
          <w:sz w:val="18"/>
          <w:szCs w:val="18"/>
        </w:rPr>
        <w:t>I understand that these images may appear publicly as part of ADB’s, GNLU’s and JNU’s website and/or other promotional materials.  Additionally, I agree to give permission to use by name, biography and other personal data in connection with any such uses of the photographs, video and audio recordings.</w:t>
      </w:r>
    </w:p>
    <w:p w:rsidR="002C6674" w:rsidRPr="002C6674" w:rsidRDefault="002C6674" w:rsidP="002C6674">
      <w:pPr>
        <w:spacing w:line="240" w:lineRule="auto"/>
        <w:jc w:val="both"/>
        <w:rPr>
          <w:rFonts w:ascii="Century Gothic" w:hAnsi="Century Gothic" w:cs="Arial"/>
          <w:sz w:val="18"/>
          <w:szCs w:val="18"/>
        </w:rPr>
      </w:pPr>
      <w:r w:rsidRPr="002C6674">
        <w:rPr>
          <w:rFonts w:ascii="Century Gothic" w:hAnsi="Century Gothic" w:cs="Arial"/>
          <w:sz w:val="18"/>
          <w:szCs w:val="18"/>
        </w:rPr>
        <w:t xml:space="preserve">It is understood that this material will be used in a legitimate and fair manner for the purposes of ADB’s regional technical assistance and for academic and other institutional purposes by GNLU and JNU and is not intended to cause any harm or undue embarrassment to the parties involved. The material will not be transferred to any </w:t>
      </w:r>
      <w:proofErr w:type="gramStart"/>
      <w:r w:rsidRPr="002C6674">
        <w:rPr>
          <w:rFonts w:ascii="Century Gothic" w:hAnsi="Century Gothic" w:cs="Arial"/>
          <w:sz w:val="18"/>
          <w:szCs w:val="18"/>
        </w:rPr>
        <w:t>third party</w:t>
      </w:r>
      <w:proofErr w:type="gramEnd"/>
      <w:r w:rsidRPr="002C6674">
        <w:rPr>
          <w:rFonts w:ascii="Century Gothic" w:hAnsi="Century Gothic" w:cs="Arial"/>
          <w:sz w:val="18"/>
          <w:szCs w:val="18"/>
        </w:rPr>
        <w:t xml:space="preserve"> organizations or individuals. </w:t>
      </w:r>
    </w:p>
    <w:p w:rsidR="002C6674" w:rsidRPr="002C6674" w:rsidRDefault="002C6674" w:rsidP="002C6674">
      <w:pPr>
        <w:spacing w:line="240" w:lineRule="auto"/>
        <w:jc w:val="both"/>
        <w:rPr>
          <w:rFonts w:ascii="Century Gothic" w:hAnsi="Century Gothic" w:cs="Arial"/>
          <w:sz w:val="18"/>
          <w:szCs w:val="18"/>
        </w:rPr>
      </w:pPr>
      <w:r>
        <w:rPr>
          <w:rFonts w:ascii="Century Gothic" w:hAnsi="Century Gothic" w:cs="Arial"/>
          <w:sz w:val="18"/>
          <w:szCs w:val="18"/>
        </w:rPr>
        <w:br/>
      </w:r>
      <w:r w:rsidRPr="002C6674">
        <w:rPr>
          <w:rFonts w:ascii="Century Gothic" w:hAnsi="Century Gothic" w:cs="Arial"/>
          <w:sz w:val="18"/>
          <w:szCs w:val="18"/>
        </w:rPr>
        <w:t>Name: ______________________________________________</w:t>
      </w:r>
    </w:p>
    <w:p w:rsidR="002C6674" w:rsidRPr="002C6674" w:rsidRDefault="002C6674" w:rsidP="002C6674">
      <w:pPr>
        <w:spacing w:line="240" w:lineRule="auto"/>
        <w:jc w:val="both"/>
        <w:rPr>
          <w:rFonts w:ascii="Century Gothic" w:hAnsi="Century Gothic" w:cs="Arial"/>
          <w:sz w:val="18"/>
          <w:szCs w:val="18"/>
        </w:rPr>
      </w:pPr>
    </w:p>
    <w:p w:rsidR="002C6674" w:rsidRPr="002C6674" w:rsidRDefault="002C6674" w:rsidP="002C6674">
      <w:pPr>
        <w:spacing w:line="240" w:lineRule="auto"/>
        <w:jc w:val="both"/>
        <w:rPr>
          <w:rFonts w:ascii="Century Gothic" w:hAnsi="Century Gothic" w:cs="Arial"/>
          <w:sz w:val="18"/>
          <w:szCs w:val="18"/>
        </w:rPr>
      </w:pPr>
      <w:r w:rsidRPr="002C6674">
        <w:rPr>
          <w:rFonts w:ascii="Century Gothic" w:hAnsi="Century Gothic" w:cs="Arial"/>
          <w:sz w:val="18"/>
          <w:szCs w:val="18"/>
        </w:rPr>
        <w:t>Signature:  ___________________________________________</w:t>
      </w:r>
    </w:p>
    <w:p w:rsidR="002C6674" w:rsidRPr="002C6674" w:rsidRDefault="002C6674" w:rsidP="002C6674">
      <w:pPr>
        <w:spacing w:line="240" w:lineRule="auto"/>
        <w:jc w:val="both"/>
        <w:rPr>
          <w:rFonts w:ascii="Century Gothic" w:hAnsi="Century Gothic" w:cs="Arial"/>
          <w:sz w:val="18"/>
          <w:szCs w:val="18"/>
        </w:rPr>
      </w:pPr>
      <w:r w:rsidRPr="002C6674">
        <w:rPr>
          <w:rFonts w:ascii="Century Gothic" w:hAnsi="Century Gothic" w:cs="Arial"/>
          <w:sz w:val="18"/>
          <w:szCs w:val="18"/>
        </w:rPr>
        <w:t>Date:  ___________________</w:t>
      </w:r>
    </w:p>
    <w:p w:rsidR="00A63D6B" w:rsidRPr="002A2776" w:rsidRDefault="00A63D6B" w:rsidP="002C6674">
      <w:pPr>
        <w:rPr>
          <w:rFonts w:ascii="Century Gothic" w:eastAsia="Times New Roman" w:hAnsi="Century Gothic" w:cstheme="minorHAnsi"/>
          <w:sz w:val="20"/>
          <w:szCs w:val="20"/>
          <w:lang w:val="en-PH"/>
        </w:rPr>
      </w:pPr>
    </w:p>
    <w:sectPr w:rsidR="00A63D6B" w:rsidRPr="002A2776" w:rsidSect="006864B5">
      <w:headerReference w:type="default" r:id="rId6"/>
      <w:footerReference w:type="default" r:id="rId7"/>
      <w:pgSz w:w="12240" w:h="15840"/>
      <w:pgMar w:top="1440" w:right="1440" w:bottom="1440" w:left="1440" w:header="708" w:footer="3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44FA9" w:rsidRDefault="00E44FA9" w:rsidP="005B5F28">
      <w:r>
        <w:separator/>
      </w:r>
    </w:p>
  </w:endnote>
  <w:endnote w:type="continuationSeparator" w:id="0">
    <w:p w:rsidR="00E44FA9" w:rsidRDefault="00E44FA9" w:rsidP="005B5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864B5" w:rsidRPr="004519FC" w:rsidRDefault="006864B5" w:rsidP="004519FC">
    <w:pPr>
      <w:pStyle w:val="Footer"/>
      <w:ind w:left="-567"/>
      <w:jc w:val="center"/>
      <w:rPr>
        <w:rFonts w:ascii="Century Gothic" w:hAnsi="Century Gothic"/>
        <w:sz w:val="20"/>
        <w:szCs w:val="20"/>
        <w:lang w:val="en-US"/>
      </w:rPr>
    </w:pPr>
    <w:r>
      <w:rPr>
        <w:sz w:val="20"/>
        <w:szCs w:val="20"/>
        <w:lang w:val="en-US"/>
      </w:rPr>
      <w:br/>
    </w:r>
    <w:hyperlink r:id="rId1" w:history="1">
      <w:r w:rsidRPr="004519FC">
        <w:rPr>
          <w:rStyle w:val="Hyperlink"/>
          <w:rFonts w:ascii="Century Gothic" w:hAnsi="Century Gothic"/>
          <w:sz w:val="20"/>
          <w:szCs w:val="20"/>
          <w:lang w:val="en-US"/>
        </w:rPr>
        <w:t>https://www.teachenvirolaw.asia</w:t>
      </w:r>
    </w:hyperlink>
    <w:r w:rsidRPr="004519FC">
      <w:rPr>
        <w:rFonts w:ascii="Century Gothic" w:hAnsi="Century Gothic"/>
        <w:sz w:val="20"/>
        <w:szCs w:val="20"/>
        <w:lang w:val="en-US"/>
      </w:rPr>
      <w:br/>
      <w:t>Office of the General Counsel, Law and Policy Reform Program</w:t>
    </w:r>
  </w:p>
  <w:p w:rsidR="006864B5" w:rsidRPr="004519FC" w:rsidRDefault="006864B5" w:rsidP="004519FC">
    <w:pPr>
      <w:pStyle w:val="Footer"/>
      <w:ind w:left="-567"/>
      <w:jc w:val="center"/>
      <w:rPr>
        <w:rFonts w:ascii="Century Gothic" w:hAnsi="Century Gothic"/>
        <w:sz w:val="20"/>
        <w:szCs w:val="20"/>
        <w:lang w:val="en-US"/>
      </w:rPr>
    </w:pPr>
    <w:r w:rsidRPr="004519FC">
      <w:rPr>
        <w:rFonts w:ascii="Century Gothic" w:hAnsi="Century Gothic"/>
        <w:sz w:val="20"/>
        <w:szCs w:val="20"/>
        <w:lang w:val="en-US"/>
      </w:rPr>
      <w:t>Asian Development Bank</w:t>
    </w:r>
  </w:p>
  <w:p w:rsidR="006864B5" w:rsidRPr="004519FC" w:rsidRDefault="006864B5" w:rsidP="004519FC">
    <w:pPr>
      <w:pStyle w:val="Footer"/>
      <w:ind w:left="-567"/>
      <w:jc w:val="center"/>
      <w:rPr>
        <w:rFonts w:ascii="Century Gothic" w:hAnsi="Century Gothic"/>
        <w:sz w:val="20"/>
        <w:szCs w:val="20"/>
        <w:lang w:val="en-US"/>
      </w:rPr>
    </w:pPr>
    <w:r w:rsidRPr="004519FC">
      <w:rPr>
        <w:rFonts w:ascii="Century Gothic" w:hAnsi="Century Gothic"/>
        <w:sz w:val="20"/>
        <w:szCs w:val="20"/>
        <w:lang w:val="en-US"/>
      </w:rPr>
      <w:t>6 ADB Avenue, Mandaluyong City 1550</w:t>
    </w:r>
  </w:p>
  <w:p w:rsidR="005B5F28" w:rsidRPr="004519FC" w:rsidRDefault="006864B5" w:rsidP="004519FC">
    <w:pPr>
      <w:pStyle w:val="Footer"/>
      <w:ind w:left="-567"/>
      <w:jc w:val="center"/>
      <w:rPr>
        <w:rFonts w:ascii="Century Gothic" w:hAnsi="Century Gothic"/>
        <w:sz w:val="20"/>
        <w:szCs w:val="20"/>
        <w:lang w:val="en-US"/>
      </w:rPr>
    </w:pPr>
    <w:r w:rsidRPr="004519FC">
      <w:rPr>
        <w:rFonts w:ascii="Century Gothic" w:hAnsi="Century Gothic"/>
        <w:sz w:val="20"/>
        <w:szCs w:val="20"/>
        <w:lang w:val="en-US"/>
      </w:rPr>
      <w:t>Metro Manila, Philippines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44FA9" w:rsidRDefault="00E44FA9" w:rsidP="005B5F28">
      <w:r>
        <w:separator/>
      </w:r>
    </w:p>
  </w:footnote>
  <w:footnote w:type="continuationSeparator" w:id="0">
    <w:p w:rsidR="00E44FA9" w:rsidRDefault="00E44FA9" w:rsidP="005B5F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B5F28" w:rsidRDefault="00845D5C">
    <w:pPr>
      <w:pStyle w:val="Header"/>
    </w:pPr>
    <w:r>
      <w:rPr>
        <w:noProof/>
      </w:rPr>
      <mc:AlternateContent>
        <mc:Choice Requires="wps">
          <w:drawing>
            <wp:anchor distT="0" distB="0" distL="114300" distR="114300" simplePos="0" relativeHeight="251660288" behindDoc="0" locked="0" layoutInCell="1" allowOverlap="1">
              <wp:simplePos x="0" y="0"/>
              <wp:positionH relativeFrom="column">
                <wp:posOffset>4029075</wp:posOffset>
              </wp:positionH>
              <wp:positionV relativeFrom="paragraph">
                <wp:posOffset>-267335</wp:posOffset>
              </wp:positionV>
              <wp:extent cx="2760345" cy="57213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60345" cy="572135"/>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5B5F28" w:rsidRDefault="004519FC" w:rsidP="00A63D6B">
                          <w:pPr>
                            <w:jc w:val="right"/>
                          </w:pPr>
                          <w:r>
                            <w:rPr>
                              <w:noProof/>
                            </w:rPr>
                            <w:drawing>
                              <wp:inline distT="0" distB="0" distL="0" distR="0">
                                <wp:extent cx="1008380" cy="480695"/>
                                <wp:effectExtent l="0" t="0" r="0" b="1905"/>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08380" cy="48069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17.25pt;margin-top:-21.05pt;width:217.35pt;height:4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" fillcolor="white [3201]" stroked="f" strokeweight=".5pt">
              <v:path arrowok="t"/>
              <v:textbox>
                <w:txbxContent>
                  <w:p w:rsidR="005B5F28" w:rsidRDefault="004519FC" w:rsidP="00A63D6B">
                    <w:pPr>
                      <w:jc w:val="right"/>
                    </w:pPr>
                    <w:r>
                      <w:rPr>
                        <w:noProof/>
                      </w:rPr>
                      <w:drawing>
                        <wp:inline distT="0" distB="0" distL="0" distR="0">
                          <wp:extent cx="1008380" cy="480695"/>
                          <wp:effectExtent l="0" t="0" r="0" b="1905"/>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08380" cy="480695"/>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-690880</wp:posOffset>
              </wp:positionH>
              <wp:positionV relativeFrom="paragraph">
                <wp:posOffset>385445</wp:posOffset>
              </wp:positionV>
              <wp:extent cx="7365365" cy="1778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365365" cy="17780"/>
                      </a:xfrm>
                      <a:prstGeom prst="rect">
                        <a:avLst/>
                      </a:prstGeom>
                      <a:solidFill>
                        <a:schemeClr val="accent6">
                          <a:lumMod val="75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5B5F28" w:rsidRDefault="005B5F2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54.4pt;margin-top:30.35pt;width:579.95pt;height: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" fillcolor="#538135 [2409]" stroked="f" strokeweight=".5pt">
              <v:path arrowok="t"/>
              <v:textbox>
                <w:txbxContent>
                  <w:p w:rsidR="005B5F28" w:rsidRDefault="005B5F28"/>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-782320</wp:posOffset>
              </wp:positionH>
              <wp:positionV relativeFrom="paragraph">
                <wp:posOffset>-347980</wp:posOffset>
              </wp:positionV>
              <wp:extent cx="3322320" cy="7315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22320" cy="73152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5B5F28" w:rsidRDefault="005B5F28">
                          <w:r>
                            <w:rPr>
                              <w:noProof/>
                              <w:lang w:val="en-US" w:bidi="bn-IN"/>
                            </w:rPr>
                            <w:drawing>
                              <wp:inline distT="0" distB="0" distL="0" distR="0">
                                <wp:extent cx="2217048" cy="538480"/>
                                <wp:effectExtent l="0" t="0" r="5715" b="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tionary.png"/>
                                        <pic:cNvPicPr/>
                                      </pic:nvPicPr>
                                      <pic:blipFill>
                                        <a:blip r:embed="rId2">
                                          <a:extLst>
                                            <a:ext uri="{28A0092B-C50C-407E-A947-70E740481C1C}">
                                              <a14:useLocalDpi xmlns:a14="http://schemas.microsoft.com/office/drawing/2010/main" val="0"/>
                                            </a:ext>
                                          </a:extLst>
                                        </a:blip>
                                        <a:stretch>
                                          <a:fillRect/>
                                        </a:stretch>
                                      </pic:blipFill>
                                      <pic:spPr>
                                        <a:xfrm>
                                          <a:off x="0" y="0"/>
                                          <a:ext cx="2233001" cy="54235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61.6pt;margin-top:-27.4pt;width:261.6pt;height:5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" fillcolor="white [3201]" stroked="f" strokeweight=".5pt">
              <v:path arrowok="t"/>
              <v:textbox>
                <w:txbxContent>
                  <w:p w:rsidR="005B5F28" w:rsidRDefault="005B5F28">
                    <w:r>
                      <w:rPr>
                        <w:noProof/>
                        <w:lang w:val="en-US" w:bidi="bn-IN"/>
                      </w:rPr>
                      <w:drawing>
                        <wp:inline distT="0" distB="0" distL="0" distR="0">
                          <wp:extent cx="2217048" cy="538480"/>
                          <wp:effectExtent l="0" t="0" r="5715" b="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tionary.png"/>
                                  <pic:cNvPicPr/>
                                </pic:nvPicPr>
                                <pic:blipFill>
                                  <a:blip r:embed="rId2">
                                    <a:extLst>
                                      <a:ext uri="{28A0092B-C50C-407E-A947-70E740481C1C}">
                                        <a14:useLocalDpi xmlns:a14="http://schemas.microsoft.com/office/drawing/2010/main" val="0"/>
                                      </a:ext>
                                    </a:extLst>
                                  </a:blip>
                                  <a:stretch>
                                    <a:fillRect/>
                                  </a:stretch>
                                </pic:blipFill>
                                <pic:spPr>
                                  <a:xfrm>
                                    <a:off x="0" y="0"/>
                                    <a:ext cx="2233001" cy="542355"/>
                                  </a:xfrm>
                                  <a:prstGeom prst="rect">
                                    <a:avLst/>
                                  </a:prstGeom>
                                </pic:spPr>
                              </pic:pic>
                            </a:graphicData>
                          </a:graphic>
                        </wp:inline>
                      </w:drawing>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F28"/>
    <w:rsid w:val="000416CE"/>
    <w:rsid w:val="0019602D"/>
    <w:rsid w:val="001D4C48"/>
    <w:rsid w:val="002A2776"/>
    <w:rsid w:val="002A513A"/>
    <w:rsid w:val="002C6674"/>
    <w:rsid w:val="00304B1B"/>
    <w:rsid w:val="0034776C"/>
    <w:rsid w:val="003B6CE5"/>
    <w:rsid w:val="004519FC"/>
    <w:rsid w:val="005050E8"/>
    <w:rsid w:val="00591328"/>
    <w:rsid w:val="005B5F28"/>
    <w:rsid w:val="006439F1"/>
    <w:rsid w:val="006709D4"/>
    <w:rsid w:val="006864B5"/>
    <w:rsid w:val="006D5E08"/>
    <w:rsid w:val="006D6DB9"/>
    <w:rsid w:val="006F1EC5"/>
    <w:rsid w:val="007F70A2"/>
    <w:rsid w:val="00845D5C"/>
    <w:rsid w:val="00863947"/>
    <w:rsid w:val="00A63D6B"/>
    <w:rsid w:val="00BB5271"/>
    <w:rsid w:val="00C319C6"/>
    <w:rsid w:val="00D94508"/>
    <w:rsid w:val="00E44FA9"/>
    <w:rsid w:val="00F400F9"/>
  </w:rsids>
  <m:mathPr>
    <m:mathFont m:val="Cambria Math"/>
    <m:brkBin m:val="before"/>
    <m:brkBinSub m:val="--"/>
    <m:smallFrac/>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E8BFD8"/>
  <w15:docId w15:val="{86990016-564F-A748-8E88-E3829AE5E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D6B"/>
    <w:pPr>
      <w:spacing w:after="200" w:line="276" w:lineRule="auto"/>
    </w:pPr>
    <w:rPr>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5F28"/>
    <w:pPr>
      <w:tabs>
        <w:tab w:val="center" w:pos="4680"/>
        <w:tab w:val="right" w:pos="9360"/>
      </w:tabs>
      <w:spacing w:after="0" w:line="240" w:lineRule="auto"/>
    </w:pPr>
    <w:rPr>
      <w:sz w:val="24"/>
      <w:szCs w:val="24"/>
      <w:lang w:val="en-PH"/>
    </w:rPr>
  </w:style>
  <w:style w:type="character" w:customStyle="1" w:styleId="HeaderChar">
    <w:name w:val="Header Char"/>
    <w:basedOn w:val="DefaultParagraphFont"/>
    <w:link w:val="Header"/>
    <w:uiPriority w:val="99"/>
    <w:rsid w:val="005B5F28"/>
  </w:style>
  <w:style w:type="paragraph" w:styleId="Footer">
    <w:name w:val="footer"/>
    <w:basedOn w:val="Normal"/>
    <w:link w:val="FooterChar"/>
    <w:uiPriority w:val="99"/>
    <w:unhideWhenUsed/>
    <w:rsid w:val="005B5F28"/>
    <w:pPr>
      <w:tabs>
        <w:tab w:val="center" w:pos="4680"/>
        <w:tab w:val="right" w:pos="9360"/>
      </w:tabs>
      <w:spacing w:after="0" w:line="240" w:lineRule="auto"/>
    </w:pPr>
    <w:rPr>
      <w:sz w:val="24"/>
      <w:szCs w:val="24"/>
      <w:lang w:val="en-PH"/>
    </w:rPr>
  </w:style>
  <w:style w:type="character" w:customStyle="1" w:styleId="FooterChar">
    <w:name w:val="Footer Char"/>
    <w:basedOn w:val="DefaultParagraphFont"/>
    <w:link w:val="Footer"/>
    <w:uiPriority w:val="99"/>
    <w:rsid w:val="005B5F28"/>
  </w:style>
  <w:style w:type="character" w:styleId="Hyperlink">
    <w:name w:val="Hyperlink"/>
    <w:basedOn w:val="DefaultParagraphFont"/>
    <w:uiPriority w:val="99"/>
    <w:unhideWhenUsed/>
    <w:rsid w:val="006864B5"/>
    <w:rPr>
      <w:color w:val="0563C1" w:themeColor="hyperlink"/>
      <w:u w:val="single"/>
    </w:rPr>
  </w:style>
  <w:style w:type="character" w:customStyle="1" w:styleId="UnresolvedMention1">
    <w:name w:val="Unresolved Mention1"/>
    <w:basedOn w:val="DefaultParagraphFont"/>
    <w:uiPriority w:val="99"/>
    <w:semiHidden/>
    <w:unhideWhenUsed/>
    <w:rsid w:val="006864B5"/>
    <w:rPr>
      <w:color w:val="605E5C"/>
      <w:shd w:val="clear" w:color="auto" w:fill="E1DFDD"/>
    </w:rPr>
  </w:style>
  <w:style w:type="paragraph" w:styleId="BalloonText">
    <w:name w:val="Balloon Text"/>
    <w:basedOn w:val="Normal"/>
    <w:link w:val="BalloonTextChar"/>
    <w:uiPriority w:val="99"/>
    <w:semiHidden/>
    <w:unhideWhenUsed/>
    <w:rsid w:val="00304B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B1B"/>
    <w:rPr>
      <w:rFonts w:ascii="Tahoma" w:hAnsi="Tahoma" w:cs="Tahoma"/>
      <w:sz w:val="16"/>
      <w:szCs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577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teachenvirolaw.asi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Angelo Jacinto</dc:creator>
  <cp:lastModifiedBy>pro6738</cp:lastModifiedBy>
  <cp:revision>2</cp:revision>
  <dcterms:created xsi:type="dcterms:W3CDTF">2020-11-11T12:02:00Z</dcterms:created>
  <dcterms:modified xsi:type="dcterms:W3CDTF">2020-11-11T12:02:00Z</dcterms:modified>
</cp:coreProperties>
</file>